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61" w:rsidRDefault="00962698" w:rsidP="007953A8">
      <w:pPr>
        <w:spacing w:after="0" w:line="360" w:lineRule="auto"/>
        <w:rPr>
          <w:rFonts w:ascii="Cambria Math" w:eastAsiaTheme="minorEastAsia" w:hAnsi="Cambria Math"/>
          <w:i/>
          <w:sz w:val="28"/>
          <w:szCs w:val="28"/>
        </w:rPr>
      </w:pPr>
      <w:r>
        <w:rPr>
          <w:rFonts w:ascii="Cambria Math" w:eastAsiaTheme="minorEastAsia" w:hAnsi="Cambria Math"/>
          <w:i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307975</wp:posOffset>
            </wp:positionV>
            <wp:extent cx="2143125" cy="1851025"/>
            <wp:effectExtent l="1905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547" t="12249" r="23366" b="15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F61" w:rsidRPr="00131F61">
        <w:rPr>
          <w:rFonts w:ascii="Cambria Math" w:eastAsiaTheme="minorEastAsia" w:hAnsi="Cambria Math"/>
          <w:i/>
          <w:sz w:val="28"/>
          <w:szCs w:val="28"/>
        </w:rPr>
        <w:t>Trigger di Schmitt</w:t>
      </w:r>
    </w:p>
    <w:p w:rsidR="007953A8" w:rsidRDefault="007953A8" w:rsidP="007953A8">
      <w:pPr>
        <w:spacing w:after="0" w:line="360" w:lineRule="auto"/>
        <w:rPr>
          <w:rFonts w:ascii="Cambria Math" w:eastAsiaTheme="minorEastAsia" w:hAnsi="Cambria Math"/>
          <w:i/>
        </w:rPr>
      </w:pPr>
    </w:p>
    <w:p w:rsidR="00045C38" w:rsidRDefault="00045C38" w:rsidP="00045C38">
      <w:pPr>
        <w:spacing w:after="0" w:line="360" w:lineRule="auto"/>
        <w:rPr>
          <w:rFonts w:ascii="Cambria Math" w:hAnsi="Cambria Math"/>
          <w:i/>
        </w:rPr>
      </w:pPr>
      <w:r w:rsidRPr="007953A8">
        <w:rPr>
          <w:rFonts w:ascii="Cambria Math" w:hAnsi="Cambria Math"/>
          <w:i/>
        </w:rPr>
        <w:t xml:space="preserve">Supponiamo </w:t>
      </w:r>
      <w:r>
        <w:rPr>
          <w:rFonts w:ascii="Cambria Math" w:hAnsi="Cambria Math"/>
          <w:i/>
        </w:rPr>
        <w:t xml:space="preserve">di far partire la tensione di ingresso </w:t>
      </w:r>
      <w:r w:rsidR="00E31E16">
        <w:rPr>
          <w:rFonts w:ascii="Cambria Math" w:hAnsi="Cambria Math"/>
          <w:i/>
        </w:rPr>
        <w:t xml:space="preserve">(linea rossa) </w:t>
      </w:r>
      <w:r>
        <w:rPr>
          <w:rFonts w:ascii="Cambria Math" w:hAnsi="Cambria Math"/>
          <w:i/>
        </w:rPr>
        <w:t>da 0V e di aumentarla o diminuirla linearmente fino a mandare in saturazione l’uscita dell’operazionale.</w:t>
      </w:r>
    </w:p>
    <w:p w:rsidR="00FA0ADC" w:rsidRPr="008A5B13" w:rsidRDefault="008A5B13" w:rsidP="007953A8">
      <w:pPr>
        <w:spacing w:after="0" w:line="360" w:lineRule="auto"/>
        <w:rPr>
          <w:rFonts w:ascii="Cambria Math" w:eastAsiaTheme="minorEastAsia" w:hAnsi="Cambria Math"/>
          <w:i/>
        </w:rPr>
      </w:pPr>
      <w:r>
        <w:rPr>
          <w:rFonts w:ascii="Cambria Math" w:eastAsiaTheme="minorEastAsia" w:hAnsi="Cambria Math"/>
          <w:i/>
        </w:rPr>
        <w:t>La f</w:t>
      </w:r>
      <w:r w:rsidR="00FA0ADC" w:rsidRPr="008A5B13">
        <w:rPr>
          <w:rFonts w:ascii="Cambria Math" w:eastAsiaTheme="minorEastAsia" w:hAnsi="Cambria Math"/>
          <w:i/>
        </w:rPr>
        <w:t xml:space="preserve">ormula del partitore di </w:t>
      </w:r>
      <w:r>
        <w:rPr>
          <w:rFonts w:ascii="Cambria Math" w:eastAsiaTheme="minorEastAsia" w:hAnsi="Cambria Math"/>
          <w:i/>
        </w:rPr>
        <w:t>tensione</w:t>
      </w:r>
      <w:r w:rsidR="00FA0ADC" w:rsidRPr="008A5B13">
        <w:rPr>
          <w:rFonts w:ascii="Cambria Math" w:eastAsiaTheme="minorEastAsia" w:hAnsi="Cambria Math"/>
          <w:i/>
        </w:rPr>
        <w:t xml:space="preserve"> applicata ad R</w:t>
      </w:r>
      <w:r w:rsidR="00FA0ADC" w:rsidRPr="008A5B13">
        <w:rPr>
          <w:rFonts w:ascii="Cambria Math" w:eastAsiaTheme="minorEastAsia" w:hAnsi="Cambria Math"/>
          <w:i/>
          <w:vertAlign w:val="subscript"/>
        </w:rPr>
        <w:t>1</w:t>
      </w:r>
      <w:r w:rsidR="00FA0ADC" w:rsidRPr="008A5B13">
        <w:rPr>
          <w:rFonts w:ascii="Cambria Math" w:eastAsiaTheme="minorEastAsia" w:hAnsi="Cambria Math"/>
          <w:i/>
        </w:rPr>
        <w:t>, R</w:t>
      </w:r>
      <w:r w:rsidR="00FA0ADC" w:rsidRPr="008A5B13">
        <w:rPr>
          <w:rFonts w:ascii="Cambria Math" w:eastAsiaTheme="minorEastAsia" w:hAnsi="Cambria Math"/>
          <w:i/>
          <w:vertAlign w:val="subscript"/>
        </w:rPr>
        <w:t>2</w:t>
      </w:r>
      <w:r w:rsidR="00FA0ADC" w:rsidRPr="008A5B13">
        <w:rPr>
          <w:rFonts w:ascii="Cambria Math" w:eastAsiaTheme="minorEastAsia" w:hAnsi="Cambria Math"/>
          <w:i/>
        </w:rPr>
        <w:t xml:space="preserve"> </w:t>
      </w:r>
      <w:r>
        <w:rPr>
          <w:rFonts w:ascii="Cambria Math" w:eastAsiaTheme="minorEastAsia" w:hAnsi="Cambria Math"/>
          <w:i/>
        </w:rPr>
        <w:t xml:space="preserve">e </w:t>
      </w:r>
      <w:r w:rsidR="00FA0ADC" w:rsidRPr="008A5B13">
        <w:rPr>
          <w:rFonts w:ascii="Cambria Math" w:eastAsiaTheme="minorEastAsia" w:hAnsi="Cambria Math"/>
          <w:i/>
        </w:rPr>
        <w:t>valida sia in saturazione che nel funzionamento lineare</w:t>
      </w:r>
      <w:r>
        <w:rPr>
          <w:rFonts w:ascii="Cambria Math" w:eastAsiaTheme="minorEastAsia" w:hAnsi="Cambria Math"/>
          <w:i/>
        </w:rPr>
        <w:t>, ci da:</w:t>
      </w:r>
    </w:p>
    <w:p w:rsidR="00FC018D" w:rsidRDefault="00CC1972" w:rsidP="007953A8">
      <w:pPr>
        <w:spacing w:after="0" w:line="360" w:lineRule="auto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+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Style w:val="st"/>
              <w:rFonts w:ascii="Cambria Math" w:hAnsi="Cambria Math" w:cs="Cambria Math"/>
            </w:rPr>
            <m:t>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OUT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+</m:t>
              </m:r>
            </m:sub>
          </m:sSub>
        </m:oMath>
      </m:oMathPara>
    </w:p>
    <w:p w:rsidR="007953A8" w:rsidRPr="007953A8" w:rsidRDefault="00CC1972" w:rsidP="007953A8">
      <w:pPr>
        <w:spacing w:after="0" w:line="360" w:lineRule="auto"/>
        <w:rPr>
          <w:rFonts w:ascii="Cambria Math" w:hAnsi="Cambria Math"/>
          <w:i/>
        </w:rPr>
      </w:pPr>
      <w:r>
        <w:rPr>
          <w:rFonts w:ascii="Cambria Math" w:hAnsi="Cambria Math"/>
          <w:i/>
        </w:rPr>
      </w:r>
      <w:r>
        <w:rPr>
          <w:rFonts w:ascii="Cambria Math" w:hAnsi="Cambria Math"/>
          <w:i/>
        </w:rPr>
        <w:pict>
          <v:group id="_x0000_s1027" editas="canvas" style="width:497.9pt;height:175.9pt;mso-position-horizontal-relative:char;mso-position-vertical-relative:line" coordorigin="2086,6353" coordsize="7440,262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086;top:6353;width:7440;height:2628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2239;top:6411;width:3467;height:2077">
              <v:imagedata r:id="rId9" o:title=""/>
            </v:shape>
            <v:shape id="_x0000_s1029" type="#_x0000_t75" style="position:absolute;left:2531;top:8652;width:5228;height:329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239;top:6994;width:368;height:280" stroked="f" strokecolor="white [3212]">
              <v:fill opacity="0"/>
              <v:textbox style="mso-next-textbox:#_x0000_s1030">
                <w:txbxContent>
                  <w:p w:rsidR="00893C1C" w:rsidRPr="003A2BCF" w:rsidRDefault="00893C1C" w:rsidP="006B00EB">
                    <w:pPr>
                      <w:rPr>
                        <w:sz w:val="18"/>
                        <w:szCs w:val="18"/>
                      </w:rPr>
                    </w:pPr>
                    <w:r w:rsidRPr="003A2BCF">
                      <w:rPr>
                        <w:sz w:val="18"/>
                        <w:szCs w:val="18"/>
                      </w:rPr>
                      <w:t>7V</w:t>
                    </w:r>
                  </w:p>
                </w:txbxContent>
              </v:textbox>
            </v:shape>
            <v:shape id="_x0000_s1031" type="#_x0000_t75" style="position:absolute;left:5916;top:6450;width:3610;height:2065">
              <v:imagedata r:id="rId11" o:title=""/>
            </v:shape>
            <v:shape id="_x0000_s1032" type="#_x0000_t202" style="position:absolute;left:5856;top:7621;width:470;height:280" stroked="f" strokecolor="white [3212]">
              <v:fill opacity="0"/>
              <v:textbox style="mso-next-textbox:#_x0000_s1032">
                <w:txbxContent>
                  <w:p w:rsidR="003A2BCF" w:rsidRPr="003A2BCF" w:rsidRDefault="003A2BCF" w:rsidP="006B00E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-</w:t>
                    </w:r>
                    <w:r w:rsidRPr="003A2BCF">
                      <w:rPr>
                        <w:sz w:val="18"/>
                        <w:szCs w:val="18"/>
                      </w:rPr>
                      <w:t>7V</w:t>
                    </w:r>
                  </w:p>
                </w:txbxContent>
              </v:textbox>
            </v:shape>
            <v:shape id="_x0000_s1034" type="#_x0000_t202" style="position:absolute;left:5894;top:6994;width:473;height:280" stroked="f" strokecolor="white [3212]">
              <v:fill opacity="0"/>
              <v:textbox style="mso-next-textbox:#_x0000_s1034">
                <w:txbxContent>
                  <w:p w:rsidR="006B00EB" w:rsidRPr="003A2BCF" w:rsidRDefault="006B00EB" w:rsidP="006B00EB">
                    <w:pPr>
                      <w:rPr>
                        <w:sz w:val="18"/>
                        <w:szCs w:val="18"/>
                      </w:rPr>
                    </w:pPr>
                    <w:r w:rsidRPr="003A2BCF">
                      <w:rPr>
                        <w:sz w:val="18"/>
                        <w:szCs w:val="18"/>
                      </w:rPr>
                      <w:t>7V</w:t>
                    </w:r>
                  </w:p>
                </w:txbxContent>
              </v:textbox>
            </v:shape>
            <v:shape id="_x0000_s1035" type="#_x0000_t202" style="position:absolute;left:2176;top:7621;width:470;height:280" stroked="f" strokecolor="white [3212]">
              <v:fill opacity="0"/>
              <v:textbox style="mso-next-textbox:#_x0000_s1035">
                <w:txbxContent>
                  <w:p w:rsidR="006B00EB" w:rsidRPr="003A2BCF" w:rsidRDefault="006B00EB" w:rsidP="006B00E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-</w:t>
                    </w:r>
                    <w:r w:rsidRPr="003A2BCF">
                      <w:rPr>
                        <w:sz w:val="18"/>
                        <w:szCs w:val="18"/>
                      </w:rPr>
                      <w:t>7V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3E6B" w:rsidRDefault="006B00EB" w:rsidP="007953A8">
      <w:pPr>
        <w:spacing w:after="0" w:line="360" w:lineRule="auto"/>
        <w:rPr>
          <w:rFonts w:ascii="Cambria Math" w:hAnsi="Cambria Math"/>
          <w:i/>
          <w:u w:val="single"/>
        </w:rPr>
      </w:pPr>
      <w:r>
        <w:rPr>
          <w:rFonts w:ascii="Cambria Math" w:hAnsi="Cambria Math"/>
          <w:i/>
          <w:u w:val="single"/>
        </w:rPr>
        <w:t>Condizione di permanenza in</w:t>
      </w:r>
      <w:r w:rsidR="00FA0ADC" w:rsidRPr="008A5B13">
        <w:rPr>
          <w:rFonts w:ascii="Cambria Math" w:hAnsi="Cambria Math"/>
          <w:i/>
          <w:u w:val="single"/>
        </w:rPr>
        <w:t xml:space="preserve"> zona lineare</w:t>
      </w:r>
      <w:r w:rsidR="003D7E62">
        <w:rPr>
          <w:rFonts w:ascii="Cambria Math" w:hAnsi="Cambria Math"/>
          <w:i/>
          <w:u w:val="single"/>
        </w:rPr>
        <w:t xml:space="preserve"> (fino a 14ms)</w:t>
      </w:r>
      <w:r w:rsidR="00323E6B" w:rsidRPr="008A5B13">
        <w:rPr>
          <w:rFonts w:ascii="Cambria Math" w:hAnsi="Cambria Math"/>
          <w:i/>
          <w:u w:val="single"/>
        </w:rPr>
        <w:t>:</w:t>
      </w:r>
    </w:p>
    <w:p w:rsidR="00A43AF8" w:rsidRPr="008A5B13" w:rsidRDefault="00CC1972" w:rsidP="007953A8">
      <w:pPr>
        <w:spacing w:after="0" w:line="360" w:lineRule="auto"/>
        <w:rPr>
          <w:rFonts w:ascii="Cambria Math" w:hAnsi="Cambria Math"/>
          <w:i/>
          <w:u w:val="single"/>
        </w:rPr>
      </w:pPr>
      <m:oMathPara>
        <m:oMathParaPr>
          <m:jc m:val="left"/>
        </m:oMathParaPr>
        <m:oMath>
          <m:d>
            <m:dPr>
              <m:begChr m:val="|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OUT</m:t>
                            </m:r>
                          </m:sub>
                        </m:sSub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≤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SAT</m:t>
                            </m:r>
                          </m:sub>
                        </m:sSub>
                      </m:e>
                    </m:d>
                    <m:r>
                      <w:rPr>
                        <w:rStyle w:val="st"/>
                        <w:rFonts w:ascii="Cambria Math" w:hAnsi="Cambria Math" w:cs="Cambria Math"/>
                      </w:rPr>
                      <m:t>⇒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OUT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Style w:val="st"/>
                            <w:rFonts w:ascii="Cambria Math" w:hAnsi="Cambria Math" w:cs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≤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SAT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 </m:t>
                    </m:r>
                    <m:r>
                      <w:rPr>
                        <w:rFonts w:ascii="Cambria Math" w:hAnsi="Cambria Math"/>
                      </w:rPr>
                      <m:t xml:space="preserve">                                                                                                                                     </m:t>
                    </m:r>
                  </m:e>
                </m:mr>
              </m:m>
            </m:e>
          </m:d>
        </m:oMath>
      </m:oMathPara>
    </w:p>
    <w:p w:rsidR="00A43AF8" w:rsidRDefault="00A43AF8" w:rsidP="00A43AF8">
      <w:pPr>
        <w:spacing w:after="0" w:line="360" w:lineRule="auto"/>
        <w:rPr>
          <w:rFonts w:ascii="Cambria Math" w:eastAsiaTheme="minorEastAsia" w:hAnsi="Cambria Math"/>
          <w:i/>
        </w:rPr>
      </w:pPr>
      <w:r w:rsidRPr="008A5B13">
        <w:rPr>
          <w:rFonts w:ascii="Cambria Math" w:eastAsiaTheme="minorEastAsia" w:hAnsi="Cambria Math"/>
          <w:i/>
        </w:rPr>
        <w:t>Cioè</w:t>
      </w:r>
      <w:r>
        <w:rPr>
          <w:rFonts w:ascii="Cambria Math" w:eastAsiaTheme="minorEastAsia" w:hAnsi="Cambria Math"/>
          <w:i/>
        </w:rPr>
        <w:t>,</w:t>
      </w:r>
      <w:r w:rsidRPr="008A5B13">
        <w:rPr>
          <w:rFonts w:ascii="Cambria Math" w:eastAsiaTheme="minorEastAsia" w:hAnsi="Cambria Math"/>
          <w:i/>
        </w:rPr>
        <w:t xml:space="preserve"> dato che</w:t>
      </w:r>
      <w:r>
        <w:rPr>
          <w:rFonts w:ascii="Cambria Math" w:eastAsiaTheme="minorEastAsia" w:hAnsi="Cambria Math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-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</m:oMath>
      <w:r w:rsidR="001A3926">
        <w:rPr>
          <w:rFonts w:ascii="Cambria Math" w:eastAsiaTheme="minorEastAsia" w:hAnsi="Cambria Math"/>
          <w:i/>
        </w:rPr>
        <w:t>,</w:t>
      </w:r>
      <w:r>
        <w:rPr>
          <w:rFonts w:ascii="Cambria Math" w:eastAsiaTheme="minorEastAsia" w:hAnsi="Cambria Math"/>
          <w:i/>
        </w:rPr>
        <w:t xml:space="preserve"> </w:t>
      </w:r>
      <w:r w:rsidR="006B00EB">
        <w:rPr>
          <w:rFonts w:ascii="Cambria Math" w:eastAsiaTheme="minorEastAsia" w:hAnsi="Cambria Math"/>
          <w:i/>
        </w:rPr>
        <w:t xml:space="preserve">l’AO permane in zona lineare </w:t>
      </w:r>
      <w:r>
        <w:rPr>
          <w:rFonts w:ascii="Cambria Math" w:eastAsiaTheme="minorEastAsia" w:hAnsi="Cambria Math"/>
          <w:i/>
        </w:rPr>
        <w:t>fintanto che</w:t>
      </w:r>
      <w:r w:rsidRPr="008A5B13">
        <w:rPr>
          <w:rFonts w:ascii="Cambria Math" w:eastAsiaTheme="minorEastAsia" w:hAnsi="Cambria Math"/>
          <w:i/>
        </w:rPr>
        <w:t>:</w:t>
      </w:r>
    </w:p>
    <w:p w:rsidR="006B00EB" w:rsidRPr="006B00EB" w:rsidRDefault="00CC1972" w:rsidP="001A3926">
      <w:pPr>
        <w:spacing w:after="0" w:line="360" w:lineRule="auto"/>
        <w:rPr>
          <w:rStyle w:val="st"/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SAT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 </m:t>
          </m:r>
          <m:r>
            <w:rPr>
              <w:rStyle w:val="st"/>
              <w:rFonts w:ascii="Cambria Math" w:hAnsi="Cambria Math" w:cs="Cambria Math"/>
            </w:rPr>
            <m:t>⇒</m:t>
          </m:r>
        </m:oMath>
      </m:oMathPara>
    </w:p>
    <w:p w:rsidR="001A3926" w:rsidRDefault="00CC1972" w:rsidP="001A3926">
      <w:pPr>
        <w:spacing w:after="0" w:line="360" w:lineRule="auto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d>
            <m:dPr>
              <m:begChr m:val="|"/>
              <m:endChr m:val="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IN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≤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SAT</m:t>
                      </m:r>
                    </m:sub>
                  </m:sSub>
                </m:e>
              </m:d>
              <m:limUpp>
                <m:limUppPr>
                  <m:ctrlPr>
                    <w:rPr>
                      <w:rFonts w:ascii="Cambria Math" w:hAnsi="Cambria Math"/>
                      <w:i/>
                    </w:rPr>
                  </m:ctrlPr>
                </m:limUppPr>
                <m:e>
                  <m:groupChr>
                    <m:groupChrPr>
                      <m:chr m:val="⏞"/>
                      <m:pos m:val="top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=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>se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=R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lim>
              </m:limUp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SAT</m:t>
                      </m:r>
                    </m:sub>
                  </m:sSub>
                </m:e>
              </m:d>
              <m:limUpp>
                <m:limUppPr>
                  <m:ctrlPr>
                    <w:rPr>
                      <w:rFonts w:ascii="Cambria Math" w:hAnsi="Cambria Math"/>
                      <w:i/>
                    </w:rPr>
                  </m:ctrlPr>
                </m:limUppPr>
                <m:e>
                  <m:groupChr>
                    <m:groupChrPr>
                      <m:chr m:val="⏞"/>
                      <m:pos m:val="top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=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 xml:space="preserve">se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SAT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=14V</m:t>
                  </m:r>
                </m:lim>
              </m:limUpp>
              <m:r>
                <w:rPr>
                  <w:rFonts w:ascii="Cambria Math" w:hAnsi="Cambria Math"/>
                </w:rPr>
                <m:t>7V     →   -7≤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  <m:r>
                <w:rPr>
                  <w:rFonts w:ascii="Cambria Math" w:hAnsi="Cambria Math"/>
                </w:rPr>
                <m:t xml:space="preserve">≤+7 </m:t>
              </m:r>
            </m:e>
          </m:d>
        </m:oMath>
      </m:oMathPara>
    </w:p>
    <w:p w:rsidR="00C8442B" w:rsidRPr="008A5B13" w:rsidRDefault="006B00EB" w:rsidP="007953A8">
      <w:pPr>
        <w:spacing w:after="0" w:line="360" w:lineRule="auto"/>
        <w:rPr>
          <w:rFonts w:ascii="Cambria Math" w:eastAsiaTheme="minorEastAsia" w:hAnsi="Cambria Math"/>
          <w:i/>
        </w:rPr>
      </w:pPr>
      <w:r>
        <w:rPr>
          <w:rFonts w:ascii="Cambria Math" w:eastAsiaTheme="minorEastAsia" w:hAnsi="Cambria Math"/>
          <w:i/>
        </w:rPr>
        <w:t>In</w:t>
      </w:r>
      <w:r w:rsidR="001A3926">
        <w:rPr>
          <w:rFonts w:ascii="Cambria Math" w:eastAsiaTheme="minorEastAsia" w:hAnsi="Cambria Math"/>
          <w:i/>
        </w:rPr>
        <w:t xml:space="preserve"> zona lineare, l’uscita vale</w:t>
      </w:r>
      <w:r>
        <w:rPr>
          <w:rFonts w:ascii="Cambria Math" w:eastAsiaTheme="minorEastAsia" w:hAnsi="Cambria Math"/>
          <w:i/>
        </w:rPr>
        <w:t xml:space="preserve"> dunque</w:t>
      </w:r>
      <w:r w:rsidR="001A3926">
        <w:rPr>
          <w:rFonts w:ascii="Cambria Math" w:eastAsiaTheme="minorEastAsia" w:hAnsi="Cambria Math"/>
          <w:i/>
        </w:rPr>
        <w:t>:</w:t>
      </w:r>
    </w:p>
    <w:p w:rsidR="00626038" w:rsidRPr="008A5B13" w:rsidRDefault="00CC1972" w:rsidP="007953A8">
      <w:pPr>
        <w:spacing w:after="0" w:line="360" w:lineRule="auto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color w:val="0033CC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33CC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33CC"/>
                </w:rPr>
                <m:t>OUT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+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-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IN</m:t>
              </m:r>
            </m:sub>
          </m:sSub>
          <m:r>
            <w:rPr>
              <w:rFonts w:ascii="Cambria Math" w:hAnsi="Cambria Math"/>
            </w:rPr>
            <m:t xml:space="preserve">  </m:t>
          </m:r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se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=R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lim>
          </m:limUpp>
          <m:r>
            <w:rPr>
              <w:rFonts w:ascii="Cambria Math" w:hAnsi="Cambria Math"/>
            </w:rPr>
            <m:t>2∙</m:t>
          </m:r>
          <m:sSub>
            <m:sSubPr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IN</m:t>
              </m:r>
            </m:sub>
          </m:sSub>
        </m:oMath>
      </m:oMathPara>
    </w:p>
    <w:p w:rsidR="0062202D" w:rsidRPr="006B00EB" w:rsidRDefault="006B00EB" w:rsidP="007953A8">
      <w:pPr>
        <w:spacing w:after="0" w:line="360" w:lineRule="auto"/>
        <w:rPr>
          <w:rFonts w:ascii="Cambria Math" w:eastAsiaTheme="minorEastAsia" w:hAnsi="Cambria Math"/>
          <w:i/>
          <w:u w:val="single"/>
        </w:rPr>
      </w:pPr>
      <w:r w:rsidRPr="006B00EB">
        <w:rPr>
          <w:rFonts w:ascii="Cambria Math" w:eastAsiaTheme="minorEastAsia" w:hAnsi="Cambria Math"/>
          <w:i/>
          <w:u w:val="single"/>
        </w:rPr>
        <w:t>L’AO entra in saturazione in</w:t>
      </w:r>
      <w:r w:rsidR="003B2DC1" w:rsidRPr="006B00EB">
        <w:rPr>
          <w:rFonts w:ascii="Cambria Math" w:eastAsiaTheme="minorEastAsia" w:hAnsi="Cambria Math"/>
          <w:i/>
          <w:u w:val="single"/>
        </w:rPr>
        <w:t xml:space="preserve"> 2 casi:</w:t>
      </w:r>
    </w:p>
    <w:p w:rsidR="003B2DC1" w:rsidRPr="003B2DC1" w:rsidRDefault="00CC1972" w:rsidP="007953A8">
      <w:pPr>
        <w:pStyle w:val="Paragrafoelenco"/>
        <w:spacing w:after="0" w:line="360" w:lineRule="auto"/>
        <w:ind w:left="0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d>
            <m:dPr>
              <m:begChr m:val="|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1.  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  <m:r>
                <w:rPr>
                  <w:rFonts w:ascii="Cambria Math" w:hAnsi="Cambria Math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SAT</m:t>
                      </m:r>
                    </m:sub>
                  </m:sSub>
                </m:e>
              </m:d>
              <m:limUpp>
                <m:limUppPr>
                  <m:ctrlPr>
                    <w:rPr>
                      <w:rFonts w:ascii="Cambria Math" w:hAnsi="Cambria Math"/>
                      <w:i/>
                    </w:rPr>
                  </m:ctrlPr>
                </m:limUppPr>
                <m:e>
                  <m:groupChr>
                    <m:groupChrPr>
                      <m:chr m:val="⏞"/>
                      <m:pos m:val="top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=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>es.</m:t>
                  </m:r>
                </m:lim>
              </m:limUpp>
              <m:r>
                <w:rPr>
                  <w:rFonts w:ascii="Cambria Math" w:hAnsi="Cambria Math"/>
                </w:rPr>
                <m:t>7V</m:t>
              </m:r>
            </m:e>
          </m:d>
        </m:oMath>
      </m:oMathPara>
    </w:p>
    <w:p w:rsidR="003B2DC1" w:rsidRDefault="00962698" w:rsidP="007953A8">
      <w:pPr>
        <w:spacing w:after="0" w:line="360" w:lineRule="auto"/>
        <w:ind w:left="426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Dato che il valore di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+</m:t>
              </m:r>
            </m:sub>
          </m:sSub>
          <m:r>
            <w:rPr>
              <w:rFonts w:ascii="Cambria Math" w:hAnsi="Cambria Math"/>
            </w:rPr>
            <m:t xml:space="preserve"> è limitato da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SAT</m:t>
              </m:r>
            </m:sub>
          </m:sSub>
          <m:r>
            <w:rPr>
              <w:rFonts w:ascii="Cambria Math" w:hAnsi="Cambria Math"/>
            </w:rPr>
            <m:t xml:space="preserve">: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+</m:t>
                  </m:r>
                </m:sub>
              </m:sSub>
            </m:e>
          </m:d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SAT</m:t>
                  </m:r>
                </m:sub>
              </m:sSub>
            </m:e>
          </m:d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=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es.</m:t>
              </m:r>
            </m:lim>
          </m:limUpp>
          <m:r>
            <w:rPr>
              <w:rFonts w:ascii="Cambria Math" w:hAnsi="Cambria Math"/>
            </w:rPr>
            <m:t xml:space="preserve">7V   </m:t>
          </m:r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es.</m:t>
                  </m:r>
                </m:e>
              </m:groupChr>
            </m:e>
          </m:box>
          <m:r>
            <w:rPr>
              <w:rFonts w:ascii="Cambria Math" w:hAnsi="Cambria Math"/>
            </w:rPr>
            <m:t xml:space="preserve">   -7≤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+</m:t>
              </m:r>
            </m:sub>
          </m:sSub>
          <m:r>
            <w:rPr>
              <w:rFonts w:ascii="Cambria Math" w:hAnsi="Cambria Math"/>
            </w:rPr>
            <m:t>≤+7</m:t>
          </m:r>
        </m:oMath>
      </m:oMathPara>
    </w:p>
    <w:p w:rsidR="00400D4B" w:rsidRDefault="00962698" w:rsidP="003A2BCF">
      <w:pPr>
        <w:pStyle w:val="Paragrafoelenco"/>
        <w:spacing w:after="0" w:line="360" w:lineRule="auto"/>
        <w:ind w:left="426"/>
        <w:rPr>
          <w:rFonts w:ascii="Cambria Math" w:eastAsiaTheme="minorEastAsia" w:hAnsi="Cambria Math"/>
          <w:i/>
        </w:rPr>
      </w:pPr>
      <w:r>
        <w:rPr>
          <w:rFonts w:ascii="Cambria Math" w:eastAsiaTheme="minorEastAsia" w:hAnsi="Cambria Math"/>
          <w:i/>
        </w:rPr>
        <w:t>s</w:t>
      </w:r>
      <w:r w:rsidR="00424EE9">
        <w:rPr>
          <w:rFonts w:ascii="Cambria Math" w:eastAsiaTheme="minorEastAsia" w:hAnsi="Cambria Math"/>
          <w:i/>
        </w:rPr>
        <w:t xml:space="preserve">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-</m:t>
            </m:r>
          </m:sub>
        </m:sSub>
        <m:r>
          <w:rPr>
            <w:rFonts w:ascii="Cambria Math" w:hAnsi="Cambria Math"/>
          </w:rPr>
          <m:t>&gt;7V</m:t>
        </m:r>
      </m:oMath>
      <w:r w:rsidR="00424EE9">
        <w:rPr>
          <w:rFonts w:ascii="Cambria Math" w:eastAsiaTheme="minorEastAsia" w:hAnsi="Cambria Math"/>
          <w:i/>
        </w:rPr>
        <w:t xml:space="preserve">, l’uscita va in saturazione </w:t>
      </w:r>
      <w:r w:rsidR="00424EE9" w:rsidRPr="00424EE9">
        <w:rPr>
          <w:rFonts w:ascii="Cambria Math" w:eastAsiaTheme="minorEastAsia" w:hAnsi="Cambria Math"/>
          <w:i/>
          <w:u w:val="single"/>
        </w:rPr>
        <w:t>negativa</w:t>
      </w:r>
      <w:r w:rsidR="00424EE9">
        <w:rPr>
          <w:rFonts w:ascii="Cambria Math" w:eastAsiaTheme="minorEastAsia" w:hAnsi="Cambria Math"/>
          <w:i/>
        </w:rPr>
        <w:t xml:space="preserve"> in quanto risulterà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-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+</m:t>
            </m:r>
          </m:sub>
        </m:sSub>
      </m:oMath>
    </w:p>
    <w:p w:rsidR="003B2DC1" w:rsidRDefault="00CC1972" w:rsidP="007953A8">
      <w:pPr>
        <w:pStyle w:val="Paragrafoelenco"/>
        <w:spacing w:after="0" w:line="360" w:lineRule="auto"/>
        <w:ind w:left="0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d>
            <m:dPr>
              <m:begChr m:val="|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2.  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  <m:r>
                <w:rPr>
                  <w:rFonts w:ascii="Cambria Math" w:hAnsi="Cambria Math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SAT</m:t>
                      </m:r>
                    </m:sub>
                  </m:sSub>
                </m:e>
              </m:d>
              <m:limUpp>
                <m:limUppPr>
                  <m:ctrlPr>
                    <w:rPr>
                      <w:rFonts w:ascii="Cambria Math" w:hAnsi="Cambria Math"/>
                      <w:i/>
                    </w:rPr>
                  </m:ctrlPr>
                </m:limUppPr>
                <m:e>
                  <m:groupChr>
                    <m:groupChrPr>
                      <m:chr m:val="⏞"/>
                      <m:pos m:val="top"/>
                      <m:vertJc m:val="bot"/>
                      <m:ctrlPr>
                        <w:rPr>
                          <w:rFonts w:ascii="Cambria Math" w:hAnsi="Cambria Math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=</m:t>
                      </m:r>
                    </m:e>
                  </m:groupChr>
                </m:e>
                <m:lim>
                  <m:r>
                    <w:rPr>
                      <w:rFonts w:ascii="Cambria Math" w:hAnsi="Cambria Math"/>
                    </w:rPr>
                    <m:t>es.</m:t>
                  </m:r>
                </m:lim>
              </m:limUpp>
              <m:r>
                <w:rPr>
                  <w:rFonts w:ascii="Cambria Math" w:hAnsi="Cambria Math"/>
                </w:rPr>
                <m:t>-7V</m:t>
              </m:r>
            </m:e>
          </m:d>
        </m:oMath>
      </m:oMathPara>
    </w:p>
    <w:p w:rsidR="00F27761" w:rsidRDefault="00424EE9" w:rsidP="003A2BCF">
      <w:pPr>
        <w:pStyle w:val="Paragrafoelenco"/>
        <w:spacing w:after="0" w:line="360" w:lineRule="auto"/>
        <w:ind w:left="426"/>
        <w:rPr>
          <w:rFonts w:ascii="Cambria Math" w:eastAsiaTheme="minorEastAsia" w:hAnsi="Cambria Math"/>
          <w:i/>
        </w:rPr>
      </w:pPr>
      <w:r>
        <w:rPr>
          <w:rFonts w:ascii="Cambria Math" w:eastAsiaTheme="minorEastAsia" w:hAnsi="Cambria Math"/>
          <w:i/>
        </w:rPr>
        <w:t xml:space="preserve">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-</m:t>
            </m:r>
          </m:sub>
        </m:sSub>
        <m:r>
          <w:rPr>
            <w:rFonts w:ascii="Cambria Math" w:hAnsi="Cambria Math"/>
          </w:rPr>
          <m:t>&lt;-7V</m:t>
        </m:r>
      </m:oMath>
      <w:r>
        <w:rPr>
          <w:rFonts w:ascii="Cambria Math" w:eastAsiaTheme="minorEastAsia" w:hAnsi="Cambria Math"/>
          <w:i/>
        </w:rPr>
        <w:t xml:space="preserve">, l’uscita va in saturazione </w:t>
      </w:r>
      <w:r>
        <w:rPr>
          <w:rFonts w:ascii="Cambria Math" w:eastAsiaTheme="minorEastAsia" w:hAnsi="Cambria Math"/>
          <w:i/>
          <w:u w:val="single"/>
        </w:rPr>
        <w:t>positiva</w:t>
      </w:r>
      <w:r>
        <w:rPr>
          <w:rFonts w:ascii="Cambria Math" w:eastAsiaTheme="minorEastAsia" w:hAnsi="Cambria Math"/>
          <w:i/>
        </w:rPr>
        <w:t xml:space="preserve"> in quanto risulterà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+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-</m:t>
            </m:r>
          </m:sub>
        </m:sSub>
      </m:oMath>
    </w:p>
    <w:p w:rsidR="00BB2BD5" w:rsidRDefault="00BB2BD5" w:rsidP="00C72B95">
      <w:pPr>
        <w:spacing w:after="0" w:line="360" w:lineRule="auto"/>
        <w:rPr>
          <w:rFonts w:ascii="Cambria Math" w:eastAsiaTheme="minorEastAsia" w:hAnsi="Cambria Math"/>
          <w:i/>
        </w:rPr>
      </w:pPr>
      <w:r>
        <w:rPr>
          <w:rFonts w:ascii="Cambria Math" w:eastAsiaTheme="minorEastAsia" w:hAnsi="Cambria Math"/>
          <w:i/>
        </w:rPr>
        <w:lastRenderedPageBreak/>
        <w:t>Supponiamo ora di dare in ingresso un onda triangolare con valore di picco sufficiente a mandare in saturazione l’uscita:</w:t>
      </w:r>
    </w:p>
    <w:p w:rsidR="00BB2BD5" w:rsidRDefault="00BB2BD5" w:rsidP="00C72B95">
      <w:pPr>
        <w:spacing w:after="0" w:line="360" w:lineRule="auto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IN</m:t>
                  </m:r>
                </m:sub>
              </m:sSub>
            </m:e>
          </m:d>
          <m:r>
            <w:rPr>
              <w:rFonts w:ascii="Cambria Math" w:hAnsi="Cambria Math"/>
            </w:rPr>
            <m:t>&gt;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SAT</m:t>
                  </m:r>
                </m:sub>
              </m:sSub>
            </m:e>
          </m:d>
        </m:oMath>
      </m:oMathPara>
    </w:p>
    <w:p w:rsidR="001D4B9E" w:rsidRDefault="002B4CF9" w:rsidP="00C72B95">
      <w:pPr>
        <w:spacing w:after="0" w:line="360" w:lineRule="auto"/>
        <w:rPr>
          <w:rFonts w:ascii="Cambria Math" w:eastAsiaTheme="minorEastAsia" w:hAnsi="Cambria Math"/>
          <w:i/>
        </w:rPr>
      </w:pPr>
      <w:r>
        <w:rPr>
          <w:rFonts w:ascii="Cambria Math" w:eastAsiaTheme="minorEastAsia" w:hAnsi="Cambria Math"/>
          <w:i/>
          <w:noProof/>
          <w:lang w:eastAsia="it-IT"/>
        </w:rPr>
      </w:r>
      <w:r>
        <w:rPr>
          <w:rFonts w:ascii="Cambria Math" w:eastAsiaTheme="minorEastAsia" w:hAnsi="Cambria Math"/>
          <w:i/>
        </w:rPr>
        <w:pict>
          <v:group id="_x0000_s1038" editas="canvas" style="width:481.9pt;height:217.5pt;mso-position-horizontal-relative:char;mso-position-vertical-relative:line" coordorigin="2357,2912" coordsize="7200,3250">
            <o:lock v:ext="edit" aspectratio="t"/>
            <v:shape id="_x0000_s1037" type="#_x0000_t75" style="position:absolute;left:2357;top:2912;width:7200;height:3250" o:preferrelative="f">
              <v:fill o:detectmouseclick="t"/>
              <v:path o:extrusionok="t" o:connecttype="none"/>
              <o:lock v:ext="edit" text="t"/>
            </v:shape>
            <v:shape id="_x0000_s1039" type="#_x0000_t75" style="position:absolute;left:2482;top:3088;width:6949;height:2524">
              <v:imagedata r:id="rId12" o:title=""/>
            </v:shape>
            <v:shape id="_x0000_s1040" type="#_x0000_t75" style="position:absolute;left:2802;top:5720;width:4041;height:328">
              <v:imagedata r:id="rId10" o:title="" cropright="14874f"/>
            </v:shape>
            <w10:wrap type="none"/>
            <w10:anchorlock/>
          </v:group>
        </w:pict>
      </w:r>
      <w:r w:rsidR="008A3489">
        <w:rPr>
          <w:rFonts w:ascii="Cambria Math" w:eastAsiaTheme="minorEastAsia" w:hAnsi="Cambria Math"/>
          <w:i/>
        </w:rPr>
        <w:t xml:space="preserve">Quanto visto sopra rimane valido fino </w:t>
      </w:r>
      <w:r>
        <w:rPr>
          <w:rFonts w:ascii="Cambria Math" w:eastAsiaTheme="minorEastAsia" w:hAnsi="Cambria Math"/>
          <w:i/>
        </w:rPr>
        <w:t xml:space="preserve">a circa </w:t>
      </w:r>
      <w:r w:rsidR="00E24457">
        <w:rPr>
          <w:rFonts w:ascii="Cambria Math" w:eastAsiaTheme="minorEastAsia" w:hAnsi="Cambria Math"/>
          <w:i/>
        </w:rPr>
        <w:t>55</w:t>
      </w:r>
      <w:r>
        <w:rPr>
          <w:rFonts w:ascii="Cambria Math" w:eastAsiaTheme="minorEastAsia" w:hAnsi="Cambria Math"/>
          <w:i/>
        </w:rPr>
        <w:t xml:space="preserve">ms, </w:t>
      </w:r>
      <w:r w:rsidR="001D4B9E">
        <w:rPr>
          <w:rFonts w:ascii="Cambria Math" w:eastAsiaTheme="minorEastAsia" w:hAnsi="Cambria Math"/>
          <w:i/>
        </w:rPr>
        <w:t>poi V</w:t>
      </w:r>
      <w:r w:rsidR="00E24457">
        <w:rPr>
          <w:rFonts w:ascii="Cambria Math" w:eastAsiaTheme="minorEastAsia" w:hAnsi="Cambria Math"/>
          <w:i/>
        </w:rPr>
        <w:t>_</w:t>
      </w:r>
      <w:r w:rsidR="001D4B9E" w:rsidRPr="00E24457">
        <w:rPr>
          <w:rFonts w:ascii="Cambria Math" w:eastAsiaTheme="minorEastAsia" w:hAnsi="Cambria Math"/>
          <w:i/>
          <w:vertAlign w:val="subscript"/>
        </w:rPr>
        <w:t xml:space="preserve"> </w:t>
      </w:r>
      <w:r w:rsidR="00E24457">
        <w:rPr>
          <w:rFonts w:ascii="Cambria Math" w:eastAsiaTheme="minorEastAsia" w:hAnsi="Cambria Math"/>
          <w:i/>
        </w:rPr>
        <w:t>, che sta scendendo, passa al disotto di</w:t>
      </w:r>
      <w:r w:rsidR="001D4B9E">
        <w:rPr>
          <w:rFonts w:ascii="Cambria Math" w:eastAsiaTheme="minorEastAsia" w:hAnsi="Cambria Math"/>
          <w:i/>
        </w:rPr>
        <w:t xml:space="preserve"> V</w:t>
      </w:r>
      <w:r w:rsidR="001D4B9E" w:rsidRPr="00E24457">
        <w:rPr>
          <w:rFonts w:ascii="Cambria Math" w:eastAsiaTheme="minorEastAsia" w:hAnsi="Cambria Math"/>
          <w:i/>
          <w:vertAlign w:val="subscript"/>
        </w:rPr>
        <w:t>+</w:t>
      </w:r>
      <w:r w:rsidR="00E24457">
        <w:rPr>
          <w:rFonts w:ascii="Cambria Math" w:eastAsiaTheme="minorEastAsia" w:hAnsi="Cambria Math"/>
          <w:i/>
        </w:rPr>
        <w:t xml:space="preserve"> (che valeva -7V) mandando l’uscita in saturazione positiva:</w:t>
      </w:r>
    </w:p>
    <w:p w:rsidR="001D4B9E" w:rsidRDefault="001D4B9E" w:rsidP="00C72B95">
      <w:pPr>
        <w:spacing w:after="0" w:line="360" w:lineRule="auto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≤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</m:sub>
          </m:sSub>
          <m:r>
            <w:rPr>
              <w:rFonts w:ascii="Cambria Math" w:eastAsiaTheme="minorEastAsia" w:hAnsi="Cambria Math"/>
            </w:rPr>
            <m:t xml:space="preserve">⇒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OUT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SAT</m:t>
              </m:r>
            </m:sub>
          </m:sSub>
          <m:r>
            <w:rPr>
              <w:rFonts w:ascii="Cambria Math" w:eastAsiaTheme="minorEastAsia" w:hAnsi="Cambria Math"/>
            </w:rPr>
            <m:t xml:space="preserve">    ← 14ms≤t≤55m</m:t>
          </m:r>
          <m:r>
            <w:rPr>
              <w:rFonts w:ascii="Cambria Math" w:eastAsiaTheme="minorEastAsia" w:hAnsi="Cambria Math"/>
            </w:rPr>
            <m:t>s</m:t>
          </m:r>
        </m:oMath>
      </m:oMathPara>
    </w:p>
    <w:p w:rsidR="00E24457" w:rsidRDefault="00E24457" w:rsidP="00C72B95">
      <w:pPr>
        <w:spacing w:after="0" w:line="360" w:lineRule="auto"/>
        <w:rPr>
          <w:rFonts w:ascii="Cambria Math" w:eastAsiaTheme="minorEastAsia" w:hAnsi="Cambria Math"/>
          <w:i/>
        </w:rPr>
      </w:pPr>
      <w:r>
        <w:rPr>
          <w:rFonts w:ascii="Cambria Math" w:eastAsiaTheme="minorEastAsia" w:hAnsi="Cambria Math"/>
          <w:i/>
        </w:rPr>
        <w:t>a circa 94ms, V_</w:t>
      </w:r>
      <w:r w:rsidRPr="00E24457">
        <w:rPr>
          <w:rFonts w:ascii="Cambria Math" w:eastAsiaTheme="minorEastAsia" w:hAnsi="Cambria Math"/>
          <w:i/>
          <w:vertAlign w:val="subscript"/>
        </w:rPr>
        <w:t xml:space="preserve"> </w:t>
      </w:r>
      <w:r>
        <w:rPr>
          <w:rFonts w:ascii="Cambria Math" w:eastAsiaTheme="minorEastAsia" w:hAnsi="Cambria Math"/>
          <w:i/>
        </w:rPr>
        <w:t>, che ora sta risalendo, passa al disopra di V</w:t>
      </w:r>
      <w:r w:rsidRPr="00E24457">
        <w:rPr>
          <w:rFonts w:ascii="Cambria Math" w:eastAsiaTheme="minorEastAsia" w:hAnsi="Cambria Math"/>
          <w:i/>
          <w:vertAlign w:val="subscript"/>
        </w:rPr>
        <w:t>+</w:t>
      </w:r>
      <w:r>
        <w:rPr>
          <w:rFonts w:ascii="Cambria Math" w:eastAsiaTheme="minorEastAsia" w:hAnsi="Cambria Math"/>
          <w:i/>
        </w:rPr>
        <w:t xml:space="preserve"> (che valeva +7V) rimandando l’uscita in saturazione negativa:</w:t>
      </w:r>
    </w:p>
    <w:p w:rsidR="00E24457" w:rsidRDefault="00E24457" w:rsidP="00C72B95">
      <w:pPr>
        <w:spacing w:after="0" w:line="360" w:lineRule="auto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IN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-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≥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</m:sub>
          </m:sSub>
          <m:r>
            <w:rPr>
              <w:rFonts w:ascii="Cambria Math" w:eastAsiaTheme="minorEastAsia" w:hAnsi="Cambria Math"/>
            </w:rPr>
            <m:t xml:space="preserve">⇒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OUT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SAT</m:t>
              </m:r>
            </m:sub>
          </m:sSub>
          <m:r>
            <w:rPr>
              <w:rFonts w:ascii="Cambria Math" w:eastAsiaTheme="minorEastAsia" w:hAnsi="Cambria Math"/>
            </w:rPr>
            <m:t xml:space="preserve">    ← 55ms≤t≤94m</m:t>
          </m:r>
          <m:r>
            <w:rPr>
              <w:rFonts w:ascii="Cambria Math" w:eastAsiaTheme="minorEastAsia" w:hAnsi="Cambria Math"/>
            </w:rPr>
            <m:t>s</m:t>
          </m:r>
        </m:oMath>
      </m:oMathPara>
    </w:p>
    <w:p w:rsidR="00E24457" w:rsidRDefault="00E24457" w:rsidP="00C72B95">
      <w:pPr>
        <w:spacing w:after="0" w:line="360" w:lineRule="auto"/>
        <w:rPr>
          <w:rFonts w:ascii="Cambria Math" w:eastAsiaTheme="minorEastAsia" w:hAnsi="Cambria Math"/>
          <w:i/>
        </w:rPr>
      </w:pPr>
      <w:r>
        <w:rPr>
          <w:rFonts w:ascii="Cambria Math" w:eastAsiaTheme="minorEastAsia" w:hAnsi="Cambria Math"/>
          <w:i/>
        </w:rPr>
        <w:t xml:space="preserve">Da questo punto in poi il meccanismo si ripete e </w:t>
      </w:r>
      <w:r w:rsidRPr="00EE4E80">
        <w:rPr>
          <w:rFonts w:ascii="Cambria Math" w:eastAsiaTheme="minorEastAsia" w:hAnsi="Cambria Math"/>
          <w:i/>
          <w:u w:val="single"/>
        </w:rPr>
        <w:t>l’uscita è quindi un onda quadra</w:t>
      </w:r>
      <w:r w:rsidR="00EE4E80">
        <w:rPr>
          <w:rFonts w:ascii="Cambria Math" w:eastAsiaTheme="minorEastAsia" w:hAnsi="Cambria Math"/>
          <w:i/>
        </w:rPr>
        <w:t xml:space="preserve"> dello stesso periodo della triangolare in entrata.</w:t>
      </w:r>
    </w:p>
    <w:p w:rsidR="00ED5DE4" w:rsidRDefault="00C72B95" w:rsidP="00C72B95">
      <w:pPr>
        <w:spacing w:after="0" w:line="360" w:lineRule="auto"/>
        <w:rPr>
          <w:rFonts w:ascii="Cambria Math" w:eastAsiaTheme="minorEastAsia" w:hAnsi="Cambria Math"/>
          <w:i/>
        </w:rPr>
      </w:pPr>
      <w:r>
        <w:rPr>
          <w:rFonts w:ascii="Cambria Math" w:eastAsiaTheme="minorEastAsia" w:hAnsi="Cambria Math"/>
          <w:i/>
        </w:rPr>
        <w:t>Impostando</w:t>
      </w:r>
      <w:r w:rsidR="00ED5DE4">
        <w:rPr>
          <w:rFonts w:ascii="Cambria Math" w:eastAsiaTheme="minorEastAsia" w:hAnsi="Cambria Math"/>
          <w:i/>
        </w:rPr>
        <w:t xml:space="preserve"> VIN come variabile indipendente e VOUT come variabile dipendente si ottiene </w:t>
      </w:r>
      <w:r>
        <w:rPr>
          <w:rFonts w:ascii="Cambria Math" w:eastAsiaTheme="minorEastAsia" w:hAnsi="Cambria Math"/>
          <w:i/>
        </w:rPr>
        <w:t xml:space="preserve">il </w:t>
      </w:r>
      <w:r w:rsidR="00ED5DE4">
        <w:rPr>
          <w:rFonts w:ascii="Cambria Math" w:eastAsiaTheme="minorEastAsia" w:hAnsi="Cambria Math"/>
          <w:i/>
        </w:rPr>
        <w:t xml:space="preserve">grafico </w:t>
      </w:r>
      <w:r>
        <w:rPr>
          <w:rFonts w:ascii="Cambria Math" w:eastAsiaTheme="minorEastAsia" w:hAnsi="Cambria Math"/>
          <w:i/>
        </w:rPr>
        <w:t>di isteresi tipico del Trigger di Schmitt:</w:t>
      </w:r>
    </w:p>
    <w:p w:rsidR="00CE6D28" w:rsidRPr="003A2BCF" w:rsidRDefault="00EE4E80" w:rsidP="00C72B95">
      <w:pPr>
        <w:spacing w:after="0" w:line="360" w:lineRule="auto"/>
        <w:rPr>
          <w:rFonts w:ascii="Cambria Math" w:eastAsiaTheme="minorEastAsia" w:hAnsi="Cambria Math"/>
          <w:i/>
        </w:rPr>
      </w:pPr>
      <w:r>
        <w:rPr>
          <w:rFonts w:ascii="Cambria Math" w:eastAsiaTheme="minorEastAsia" w:hAnsi="Cambria Math"/>
          <w:i/>
          <w:noProof/>
          <w:lang w:eastAsia="it-IT"/>
        </w:rPr>
      </w:r>
      <w:r w:rsidR="00614EE4">
        <w:rPr>
          <w:rFonts w:ascii="Cambria Math" w:eastAsiaTheme="minorEastAsia" w:hAnsi="Cambria Math"/>
          <w:i/>
        </w:rPr>
        <w:pict>
          <v:group id="_x0000_s1042" editas="canvas" style="width:411.15pt;height:229.15pt;mso-position-horizontal-relative:char;mso-position-vertical-relative:line" coordorigin="3340,11247" coordsize="6143,3423">
            <o:lock v:ext="edit" aspectratio="t"/>
            <v:shape id="_x0000_s1041" type="#_x0000_t75" style="position:absolute;left:3340;top:11247;width:6143;height:3423" o:preferrelative="f">
              <v:fill o:detectmouseclick="t"/>
              <v:path o:extrusionok="t" o:connecttype="none"/>
              <o:lock v:ext="edit" text="t"/>
            </v:shape>
            <v:shape id="_x0000_s1072" type="#_x0000_t202" style="position:absolute;left:8859;top:14264;width:624;height:406" fillcolor="white [3212]" stroked="f" strokecolor="black [3213]">
              <v:textbox>
                <w:txbxContent>
                  <w:p w:rsidR="00C72B95" w:rsidRPr="00C72B95" w:rsidRDefault="00C72B95" w:rsidP="00614EE4">
                    <w:pPr>
                      <w:rPr>
                        <w:sz w:val="28"/>
                        <w:szCs w:val="28"/>
                      </w:rPr>
                    </w:pPr>
                    <w:r w:rsidRPr="00C72B95">
                      <w:rPr>
                        <w:sz w:val="28"/>
                        <w:szCs w:val="28"/>
                      </w:rPr>
                      <w:t>V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IN</w:t>
                    </w:r>
                  </w:p>
                </w:txbxContent>
              </v:textbox>
            </v:shape>
            <v:group id="_x0000_s1094" style="position:absolute;left:3340;top:11247;width:5775;height:3278" coordorigin="3340,11247" coordsize="5775,3278">
              <v:shape id="_x0000_s1071" type="#_x0000_t202" style="position:absolute;left:3340;top:11247;width:626;height:406" fillcolor="white [3212]" stroked="f" strokecolor="black [3213]">
                <v:textbox>
                  <w:txbxContent>
                    <w:p w:rsidR="00C72B95" w:rsidRPr="00C72B95" w:rsidRDefault="00C72B95" w:rsidP="00614EE4">
                      <w:pPr>
                        <w:rPr>
                          <w:sz w:val="28"/>
                          <w:szCs w:val="28"/>
                        </w:rPr>
                      </w:pPr>
                      <w:r w:rsidRPr="00C72B95">
                        <w:rPr>
                          <w:sz w:val="28"/>
                          <w:szCs w:val="28"/>
                        </w:rPr>
                        <w:t>V</w:t>
                      </w:r>
                      <w:r w:rsidRPr="00C72B95">
                        <w:rPr>
                          <w:sz w:val="28"/>
                          <w:szCs w:val="28"/>
                          <w:vertAlign w:val="subscript"/>
                        </w:rPr>
                        <w:t>OUT</w:t>
                      </w:r>
                    </w:p>
                  </w:txbxContent>
                </v:textbox>
              </v:shape>
              <v:group id="_x0000_s1074" style="position:absolute;left:3612;top:11331;width:5503;height:3035" coordorigin="3612,11331" coordsize="5503,3035">
                <v:shape id="_x0000_s1044" type="#_x0000_t75" style="position:absolute;left:3612;top:11331;width:5503;height:3035" o:regroupid="2" strokecolor="black [3213]">
                  <v:imagedata r:id="rId13" o:title="" cropbottom="4576f"/>
                </v:shape>
                <v:shape id="_x0000_s1048" type="#_x0000_t202" style="position:absolute;left:6131;top:12023;width:769;height:294" o:regroupid="2" fillcolor="white [3212]" strokecolor="black [3213]">
                  <v:textbox>
                    <w:txbxContent>
                      <w:p w:rsidR="00EE4E80" w:rsidRDefault="00EE4E80" w:rsidP="00614EE4">
                        <w:r>
                          <w:t>0÷14msms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51" type="#_x0000_t13" style="position:absolute;left:6488;top:12153;width:877;height:259;rotation:-2255973fd" o:regroupid="2"/>
                <v:shape id="_x0000_s1054" type="#_x0000_t13" style="position:absolute;left:7568;top:13920;width:878;height:259;rotation:180" o:regroupid="2"/>
                <v:shape id="_x0000_s1057" type="#_x0000_t13" style="position:absolute;left:4508;top:11489;width:878;height:260" o:regroupid="2"/>
                <v:shape id="_x0000_s1058" type="#_x0000_t202" style="position:absolute;left:8105;top:12776;width:879;height:294" o:regroupid="2" fillcolor="white [3212]" strokecolor="black [3213]">
                  <v:textbox>
                    <w:txbxContent>
                      <w:p w:rsidR="00192A26" w:rsidRDefault="00192A26" w:rsidP="00614EE4">
                        <w:r>
                          <w:t>14÷</w:t>
                        </w:r>
                        <w:r w:rsidR="00ED5DE4">
                          <w:t>20</w:t>
                        </w:r>
                        <w:r>
                          <w:t>msms</w:t>
                        </w:r>
                      </w:p>
                    </w:txbxContent>
                  </v:textbox>
                </v:shape>
                <v:shape id="_x0000_s1061" type="#_x0000_t202" style="position:absolute;left:3984;top:12291;width:865;height:295" o:regroupid="2" fillcolor="white [3212]" strokecolor="black [3213]">
                  <v:textbox>
                    <w:txbxContent>
                      <w:p w:rsidR="00192A26" w:rsidRDefault="00ED5DE4" w:rsidP="00614EE4">
                        <w:r>
                          <w:t>55</w:t>
                        </w:r>
                        <w:r w:rsidR="00192A26">
                          <w:t>÷</w:t>
                        </w:r>
                        <w:r>
                          <w:t>60</w:t>
                        </w:r>
                        <w:r w:rsidR="00192A26">
                          <w:t>msms</w:t>
                        </w:r>
                      </w:p>
                    </w:txbxContent>
                  </v:textbox>
                </v:shape>
                <v:shape id="_x0000_s1063" type="#_x0000_t202" style="position:absolute;left:5414;top:11455;width:875;height:294" o:regroupid="2" fillcolor="white [3212]" strokecolor="black [3213]">
                  <v:textbox>
                    <w:txbxContent>
                      <w:p w:rsidR="00192A26" w:rsidRDefault="00ED5DE4" w:rsidP="00614EE4">
                        <w:r>
                          <w:t>6</w:t>
                        </w:r>
                        <w:r w:rsidR="00192A26">
                          <w:t>0÷</w:t>
                        </w:r>
                        <w:r>
                          <w:t>9</w:t>
                        </w:r>
                        <w:r w:rsidR="00192A26">
                          <w:t>4msms</w:t>
                        </w:r>
                      </w:p>
                    </w:txbxContent>
                  </v:textbox>
                </v:shape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1064" type="#_x0000_t90" style="position:absolute;left:7984;top:13060;width:518;height:406;rotation:90" o:regroupid="2"/>
                <v:shape id="_x0000_s1065" type="#_x0000_t90" style="position:absolute;left:4452;top:11951;width:517;height:405;rotation:270" o:regroupid="2"/>
                <v:shape id="_x0000_s1066" type="#_x0000_t202" style="position:absolute;left:6626;top:13886;width:915;height:293" o:regroupid="2" fillcolor="white [3212]" strokecolor="black [3213]">
                  <v:textbox>
                    <w:txbxContent>
                      <w:p w:rsidR="00ED5DE4" w:rsidRDefault="00ED5DE4" w:rsidP="00614EE4">
                        <w:r>
                          <w:t>20÷55msms</w:t>
                        </w:r>
                      </w:p>
                    </w:txbxContent>
                  </v:textbox>
                </v:shape>
                <v:shape id="_x0000_s1067" type="#_x0000_t90" style="position:absolute;left:7715;top:11515;width:534;height:406;flip:y" o:regroupid="2" strokecolor="#a5a5a5 [2092]">
                  <v:fill opacity="31457f"/>
                </v:shape>
                <v:shape id="_x0000_s1068" type="#_x0000_t202" style="position:absolute;left:8079;top:11415;width:715;height:295" o:regroupid="2" fillcolor="white [3212]" strokecolor="#a5a5a5 [2092]">
                  <v:fill opacity="31457f"/>
                  <v:textbox>
                    <w:txbxContent>
                      <w:p w:rsidR="00ED5DE4" w:rsidRPr="00ED5DE4" w:rsidRDefault="00ED5DE4" w:rsidP="00614EE4">
                        <w:pPr>
                          <w:rPr>
                            <w:color w:val="808080" w:themeColor="background1" w:themeShade="80"/>
                          </w:rPr>
                        </w:pPr>
                        <w:r w:rsidRPr="00ED5DE4">
                          <w:rPr>
                            <w:color w:val="808080" w:themeColor="background1" w:themeShade="80"/>
                          </w:rPr>
                          <w:t>&gt;94ms</w:t>
                        </w:r>
                      </w:p>
                    </w:txbxContent>
                  </v:textbox>
                </v:shape>
              </v:group>
              <v:shape id="_x0000_s1073" type="#_x0000_t202" style="position:absolute;left:3524;top:11659;width:520;height:262" fillcolor="white [3212]" stroked="f" strokecolor="black [3213]">
                <v:fill opacity="0"/>
                <v:textbox style="mso-next-textbox:#_x0000_s1073">
                  <w:txbxContent>
                    <w:p w:rsidR="00C72B95" w:rsidRPr="00614EE4" w:rsidRDefault="00C72B95" w:rsidP="00614EE4">
                      <w:pPr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614EE4">
                        <w:rPr>
                          <w:b/>
                          <w:color w:val="0070C0"/>
                          <w:sz w:val="20"/>
                          <w:szCs w:val="20"/>
                        </w:rPr>
                        <w:t>14V</w:t>
                      </w:r>
                    </w:p>
                  </w:txbxContent>
                </v:textbox>
              </v:shape>
              <v:shape id="_x0000_s1090" type="#_x0000_t202" style="position:absolute;left:3486;top:13660;width:558;height:260" fillcolor="white [3212]" stroked="f" strokecolor="black [3213]">
                <v:fill opacity="0"/>
                <v:textbox style="mso-next-textbox:#_x0000_s1090">
                  <w:txbxContent>
                    <w:p w:rsidR="00C72B95" w:rsidRPr="00614EE4" w:rsidRDefault="00C72B95" w:rsidP="00614EE4">
                      <w:pPr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614EE4">
                        <w:rPr>
                          <w:b/>
                          <w:color w:val="0070C0"/>
                          <w:sz w:val="20"/>
                          <w:szCs w:val="20"/>
                        </w:rPr>
                        <w:t>-14V</w:t>
                      </w:r>
                    </w:p>
                  </w:txbxContent>
                </v:textbox>
              </v:shape>
              <v:shape id="_x0000_s1091" type="#_x0000_t202" style="position:absolute;left:4849;top:14236;width:520;height:289" fillcolor="white [3212]" stroked="f" strokecolor="black [3213]">
                <v:fill opacity="0"/>
                <v:textbox style="mso-next-textbox:#_x0000_s1091">
                  <w:txbxContent>
                    <w:p w:rsidR="00614EE4" w:rsidRPr="00614EE4" w:rsidRDefault="00614EE4" w:rsidP="00614EE4">
                      <w:pPr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614EE4">
                        <w:rPr>
                          <w:b/>
                          <w:color w:val="00B050"/>
                          <w:sz w:val="20"/>
                          <w:szCs w:val="20"/>
                        </w:rPr>
                        <w:t>-7V</w:t>
                      </w:r>
                    </w:p>
                  </w:txbxContent>
                </v:textbox>
              </v:shape>
              <v:shape id="_x0000_s1092" type="#_x0000_t202" style="position:absolute;left:7692;top:14236;width:467;height:260" fillcolor="white [3212]" stroked="f" strokecolor="black [3213]">
                <v:fill opacity="0"/>
                <v:textbox style="mso-next-textbox:#_x0000_s1092">
                  <w:txbxContent>
                    <w:p w:rsidR="00614EE4" w:rsidRPr="00614EE4" w:rsidRDefault="00614EE4" w:rsidP="00614EE4">
                      <w:pPr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614EE4">
                        <w:rPr>
                          <w:b/>
                          <w:color w:val="00B050"/>
                          <w:sz w:val="20"/>
                          <w:szCs w:val="20"/>
                        </w:rPr>
                        <w:t>7V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sectPr w:rsidR="00CE6D28" w:rsidRPr="003A2BCF" w:rsidSect="003A2BCF">
      <w:footerReference w:type="default" r:id="rId14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67" w:rsidRDefault="000F6A67" w:rsidP="0005514C">
      <w:pPr>
        <w:spacing w:after="0" w:line="240" w:lineRule="auto"/>
      </w:pPr>
      <w:r>
        <w:separator/>
      </w:r>
    </w:p>
  </w:endnote>
  <w:endnote w:type="continuationSeparator" w:id="1">
    <w:p w:rsidR="000F6A67" w:rsidRDefault="000F6A67" w:rsidP="0005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14C" w:rsidRPr="0005514C" w:rsidRDefault="0005514C" w:rsidP="0005514C">
    <w:pPr>
      <w:pStyle w:val="Pidipagina"/>
      <w:jc w:val="center"/>
      <w:rPr>
        <w:i/>
      </w:rPr>
    </w:pPr>
    <w:r w:rsidRPr="0005514C">
      <w:rPr>
        <w:i/>
      </w:rPr>
      <w:t xml:space="preserve">Schmitt  </w:t>
    </w:r>
    <w:r w:rsidR="00CC1972" w:rsidRPr="0005514C">
      <w:rPr>
        <w:i/>
      </w:rPr>
      <w:fldChar w:fldCharType="begin"/>
    </w:r>
    <w:r w:rsidRPr="0005514C">
      <w:rPr>
        <w:i/>
      </w:rPr>
      <w:instrText xml:space="preserve"> PAGE   \* MERGEFORMAT </w:instrText>
    </w:r>
    <w:r w:rsidR="00CC1972" w:rsidRPr="0005514C">
      <w:rPr>
        <w:i/>
      </w:rPr>
      <w:fldChar w:fldCharType="separate"/>
    </w:r>
    <w:r w:rsidR="00614EE4">
      <w:rPr>
        <w:i/>
        <w:noProof/>
      </w:rPr>
      <w:t>2</w:t>
    </w:r>
    <w:r w:rsidR="00CC1972" w:rsidRPr="0005514C">
      <w:rPr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67" w:rsidRDefault="000F6A67" w:rsidP="0005514C">
      <w:pPr>
        <w:spacing w:after="0" w:line="240" w:lineRule="auto"/>
      </w:pPr>
      <w:r>
        <w:separator/>
      </w:r>
    </w:p>
  </w:footnote>
  <w:footnote w:type="continuationSeparator" w:id="1">
    <w:p w:rsidR="000F6A67" w:rsidRDefault="000F6A67" w:rsidP="0005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1EC"/>
    <w:multiLevelType w:val="hybridMultilevel"/>
    <w:tmpl w:val="8014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8442B"/>
    <w:rsid w:val="00045C38"/>
    <w:rsid w:val="0005514C"/>
    <w:rsid w:val="00065CBB"/>
    <w:rsid w:val="000F6A67"/>
    <w:rsid w:val="00131F61"/>
    <w:rsid w:val="00140F32"/>
    <w:rsid w:val="00192A26"/>
    <w:rsid w:val="001A3926"/>
    <w:rsid w:val="001D4B9E"/>
    <w:rsid w:val="00256DF1"/>
    <w:rsid w:val="00267B88"/>
    <w:rsid w:val="002B4CF9"/>
    <w:rsid w:val="00323E6B"/>
    <w:rsid w:val="00352A7E"/>
    <w:rsid w:val="003A2BCF"/>
    <w:rsid w:val="003B2DC1"/>
    <w:rsid w:val="003D7E62"/>
    <w:rsid w:val="00400D4B"/>
    <w:rsid w:val="00424EE9"/>
    <w:rsid w:val="0046152A"/>
    <w:rsid w:val="00614EE4"/>
    <w:rsid w:val="0062202D"/>
    <w:rsid w:val="00626038"/>
    <w:rsid w:val="0069652D"/>
    <w:rsid w:val="006B00EB"/>
    <w:rsid w:val="007953A8"/>
    <w:rsid w:val="007D4DC6"/>
    <w:rsid w:val="0081560F"/>
    <w:rsid w:val="00893C1C"/>
    <w:rsid w:val="008A3489"/>
    <w:rsid w:val="008A5B13"/>
    <w:rsid w:val="00962698"/>
    <w:rsid w:val="009A0C77"/>
    <w:rsid w:val="00A43AF8"/>
    <w:rsid w:val="00AA5105"/>
    <w:rsid w:val="00B839DA"/>
    <w:rsid w:val="00BB2BD5"/>
    <w:rsid w:val="00BB4F39"/>
    <w:rsid w:val="00C72B95"/>
    <w:rsid w:val="00C8442B"/>
    <w:rsid w:val="00C9125B"/>
    <w:rsid w:val="00CC1972"/>
    <w:rsid w:val="00CE2734"/>
    <w:rsid w:val="00CE6D28"/>
    <w:rsid w:val="00D32996"/>
    <w:rsid w:val="00E24457"/>
    <w:rsid w:val="00E31E16"/>
    <w:rsid w:val="00EB6A23"/>
    <w:rsid w:val="00ED5DE4"/>
    <w:rsid w:val="00EE4E80"/>
    <w:rsid w:val="00F27761"/>
    <w:rsid w:val="00F742D6"/>
    <w:rsid w:val="00FA0ADC"/>
    <w:rsid w:val="00FC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0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442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42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267B88"/>
  </w:style>
  <w:style w:type="paragraph" w:styleId="Paragrafoelenco">
    <w:name w:val="List Paragraph"/>
    <w:basedOn w:val="Normale"/>
    <w:uiPriority w:val="34"/>
    <w:qFormat/>
    <w:rsid w:val="003B2D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55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514C"/>
  </w:style>
  <w:style w:type="paragraph" w:styleId="Pidipagina">
    <w:name w:val="footer"/>
    <w:basedOn w:val="Normale"/>
    <w:link w:val="PidipaginaCarattere"/>
    <w:uiPriority w:val="99"/>
    <w:semiHidden/>
    <w:unhideWhenUsed/>
    <w:rsid w:val="000551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5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D3A87E-6A1B-4FB0-A3A5-04369750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RdR</dc:creator>
  <cp:keywords/>
  <dc:description/>
  <cp:lastModifiedBy>RdR</cp:lastModifiedBy>
  <cp:revision>6</cp:revision>
  <dcterms:created xsi:type="dcterms:W3CDTF">2012-12-31T08:51:00Z</dcterms:created>
  <dcterms:modified xsi:type="dcterms:W3CDTF">2013-01-03T10:50:00Z</dcterms:modified>
</cp:coreProperties>
</file>