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EE2" w:rsidRDefault="00872E61" w:rsidP="00872E61">
      <w:pPr>
        <w:spacing w:after="0"/>
      </w:pPr>
      <w:r>
        <w:t>ESEMPIO DI RIFASAMENTO DI UN CIRCUITO R-L</w:t>
      </w:r>
    </w:p>
    <w:p w:rsidR="00872E61" w:rsidRDefault="00872E61" w:rsidP="00872E61">
      <w:pPr>
        <w:spacing w:after="0"/>
      </w:pPr>
      <w:r>
        <w:t>È dato il seguente circuito:</w:t>
      </w:r>
    </w:p>
    <w:p w:rsidR="00872E61" w:rsidRDefault="00CA48DE" w:rsidP="00872E61">
      <w:pPr>
        <w:spacing w:after="0"/>
      </w:pPr>
      <w:r>
        <w:rPr>
          <w:noProof/>
          <w:lang w:eastAsia="it-IT"/>
        </w:rPr>
        <w:drawing>
          <wp:inline distT="0" distB="0" distL="0" distR="0" wp14:anchorId="2EEBF851" wp14:editId="5D923402">
            <wp:extent cx="3318006" cy="20409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8675" t="26880" r="35659" b="34101"/>
                    <a:stretch/>
                  </pic:blipFill>
                  <pic:spPr bwMode="auto">
                    <a:xfrm>
                      <a:off x="0" y="0"/>
                      <a:ext cx="3356972" cy="20649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2E61" w:rsidRDefault="00872E61" w:rsidP="00872E61">
      <w:pPr>
        <w:spacing w:after="0"/>
      </w:pPr>
      <w:r>
        <w:t>L’impedenza della serie R-</w:t>
      </w:r>
      <w:proofErr w:type="gramStart"/>
      <w:r>
        <w:t>L è</w:t>
      </w:r>
      <w:proofErr w:type="gramEnd"/>
      <w:r>
        <w:t xml:space="preserve"> data da:</w:t>
      </w:r>
    </w:p>
    <w:p w:rsidR="00872E61" w:rsidRDefault="00010419" w:rsidP="00872E61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=R+jωL=100+j2π50∙80m=100+j25.13</m:t>
          </m:r>
        </m:oMath>
      </m:oMathPara>
    </w:p>
    <w:p w:rsidR="00872E61" w:rsidRDefault="00872E61" w:rsidP="00872E61">
      <w:pPr>
        <w:spacing w:after="0"/>
        <w:rPr>
          <w:rFonts w:eastAsiaTheme="minorEastAsia"/>
        </w:rPr>
      </w:pPr>
      <w:r>
        <w:rPr>
          <w:rFonts w:eastAsiaTheme="minorEastAsia"/>
        </w:rPr>
        <w:t>Dato che:</w:t>
      </w:r>
    </w:p>
    <w:p w:rsidR="00872E61" w:rsidRDefault="00010419" w:rsidP="00872E61">
      <w:pPr>
        <w:spacing w:after="0"/>
        <w:rPr>
          <w:rFonts w:eastAsia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→</m:t>
        </m:r>
        <m:r>
          <w:rPr>
            <w:rFonts w:ascii="Cambria Math" w:hAnsi="Cambria Math" w:cs="Arial"/>
            <w:noProof/>
            <w:szCs w:val="20"/>
          </w:rPr>
          <m:t>∠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</m:t>
        </m:r>
        <m:r>
          <w:rPr>
            <w:rFonts w:ascii="Cambria Math" w:hAnsi="Cambria Math" w:cs="Arial"/>
            <w:noProof/>
            <w:szCs w:val="20"/>
          </w:rPr>
          <m:t>∠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r>
          <w:rPr>
            <w:rFonts w:ascii="Cambria Math" w:hAnsi="Cambria Math"/>
          </w:rPr>
          <m:t>+</m:t>
        </m:r>
        <m:r>
          <w:rPr>
            <w:rFonts w:ascii="Cambria Math" w:hAnsi="Cambria Math" w:cs="Arial"/>
            <w:noProof/>
            <w:szCs w:val="20"/>
          </w:rPr>
          <m:t>∠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 w:rsidR="00CE75D5">
        <w:rPr>
          <w:rFonts w:eastAsiaTheme="minorEastAsia"/>
        </w:rPr>
        <w:t xml:space="preserve"> quindi: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</w:tblGrid>
      <w:tr w:rsidR="00894E98" w:rsidTr="00894E98">
        <w:trPr>
          <w:trHeight w:val="488"/>
        </w:trPr>
        <w:tc>
          <w:tcPr>
            <w:tcW w:w="2235" w:type="dxa"/>
            <w:shd w:val="clear" w:color="auto" w:fill="FFFF99"/>
            <w:vAlign w:val="center"/>
          </w:tcPr>
          <w:p w:rsidR="00894E98" w:rsidRDefault="00894E98" w:rsidP="00872E61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Cs w:val="20"/>
                  </w:rPr>
                  <m:t>∠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 w:cs="Arial"/>
                    <w:noProof/>
                    <w:szCs w:val="20"/>
                  </w:rPr>
                  <m:t>∠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 w:cs="Arial"/>
                    <w:noProof/>
                    <w:szCs w:val="20"/>
                  </w:rPr>
                  <m:t>∠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</m:acc>
              </m:oMath>
            </m:oMathPara>
          </w:p>
        </w:tc>
      </w:tr>
    </w:tbl>
    <w:p w:rsidR="00894E98" w:rsidRDefault="00894E98" w:rsidP="00872E6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Cioè V ed I sono sfasati di </w:t>
      </w:r>
      <m:oMath>
        <m:r>
          <w:rPr>
            <w:rFonts w:ascii="Cambria Math" w:hAnsi="Cambria Math" w:cs="Arial"/>
            <w:noProof/>
            <w:szCs w:val="20"/>
          </w:rPr>
          <m:t>∠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</w:p>
    <w:p w:rsidR="00894E98" w:rsidRPr="00CA48DE" w:rsidRDefault="00CE75D5" w:rsidP="00872E61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  <w:noProof/>
              <w:szCs w:val="20"/>
            </w:rPr>
            <m:t>∠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≜φ=arctg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ωL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hAnsi="Cambria Math"/>
            </w:rPr>
            <m:t>=arctg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25.13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=14.11°</m:t>
          </m:r>
        </m:oMath>
      </m:oMathPara>
    </w:p>
    <w:p w:rsidR="00CA48DE" w:rsidRDefault="00CA48DE" w:rsidP="00872E61">
      <w:pPr>
        <w:spacing w:after="0"/>
        <w:rPr>
          <w:rFonts w:eastAsiaTheme="minorEastAsia"/>
        </w:rPr>
      </w:pPr>
      <m:oMath>
        <m:r>
          <w:rPr>
            <w:rFonts w:ascii="Cambria Math" w:hAnsi="Cambria Math"/>
          </w:rPr>
          <m:t>φ</m:t>
        </m:r>
      </m:oMath>
      <w:r>
        <w:rPr>
          <w:rFonts w:eastAsiaTheme="minorEastAsia"/>
        </w:rPr>
        <w:t xml:space="preserve"> risulta positivo, quindi </w:t>
      </w:r>
      <m:oMath>
        <m:r>
          <w:rPr>
            <w:rFonts w:ascii="Cambria Math" w:hAnsi="Cambria Math" w:cs="Arial"/>
            <w:noProof/>
            <w:szCs w:val="20"/>
          </w:rPr>
          <m:t>∠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-</m:t>
        </m:r>
        <m:r>
          <w:rPr>
            <w:rFonts w:ascii="Cambria Math" w:hAnsi="Cambria Math" w:cs="Arial"/>
            <w:noProof/>
            <w:szCs w:val="20"/>
          </w:rPr>
          <m:t>∠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 cioè </w:t>
      </w:r>
      <m:oMath>
        <m:r>
          <w:rPr>
            <w:rFonts w:ascii="Cambria Math" w:hAnsi="Cambria Math" w:cs="Arial"/>
            <w:noProof/>
            <w:szCs w:val="20"/>
          </w:rPr>
          <m:t>∠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&gt;</m:t>
        </m:r>
        <m:r>
          <w:rPr>
            <w:rFonts w:ascii="Cambria Math" w:hAnsi="Cambria Math" w:cs="Arial"/>
            <w:noProof/>
            <w:szCs w:val="20"/>
          </w:rPr>
          <m:t>∠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rPr>
          <w:rFonts w:eastAsiaTheme="minorEastAsia"/>
        </w:rPr>
        <w:t xml:space="preserve"> quindi I è in RITARDO.</w:t>
      </w:r>
    </w:p>
    <w:p w:rsidR="00F26751" w:rsidRDefault="00F26751" w:rsidP="00872E61">
      <w:pPr>
        <w:spacing w:after="0"/>
        <w:rPr>
          <w:rFonts w:eastAsiaTheme="minorEastAsia"/>
        </w:rPr>
      </w:pPr>
      <w:r>
        <w:rPr>
          <w:rFonts w:eastAsiaTheme="minorEastAsia"/>
        </w:rPr>
        <w:t>Verifico questo risultato tramite il simulatore ed ottengo i seguenti andamenti per I e V:</w:t>
      </w:r>
    </w:p>
    <w:p w:rsidR="00CE75D5" w:rsidRDefault="00D22C8C" w:rsidP="00872E61">
      <w:pPr>
        <w:spacing w:after="0"/>
        <w:rPr>
          <w:rFonts w:eastAsiaTheme="minorEastAsia"/>
        </w:rPr>
      </w:pPr>
      <w:r w:rsidRPr="00D22C8C">
        <w:rPr>
          <w:rFonts w:eastAsiaTheme="minorEastAsia"/>
          <w:noProof/>
          <w:lang w:eastAsia="it-IT"/>
        </w:rPr>
        <w:drawing>
          <wp:inline distT="0" distB="0" distL="0" distR="0">
            <wp:extent cx="6120130" cy="184906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9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751" w:rsidRDefault="00F26751" w:rsidP="00872E61">
      <w:pPr>
        <w:spacing w:after="0"/>
        <w:rPr>
          <w:rFonts w:eastAsiaTheme="minorEastAsia"/>
        </w:rPr>
      </w:pPr>
      <w:r>
        <w:t xml:space="preserve">Nella simulazione </w:t>
      </w:r>
      <w:r w:rsidR="00CE75D5">
        <w:t>I è in RITARDO</w:t>
      </w:r>
      <w:r>
        <w:t xml:space="preserve"> di </w:t>
      </w:r>
      <m:oMath>
        <m:r>
          <w:rPr>
            <w:rFonts w:ascii="Cambria Math" w:hAnsi="Cambria Math"/>
          </w:rPr>
          <m:t>∆t=</m:t>
        </m:r>
        <m:r>
          <w:rPr>
            <w:rFonts w:ascii="Cambria Math" w:hAnsi="Cambria Math"/>
          </w:rPr>
          <m:t>789μ</m:t>
        </m:r>
        <m:r>
          <w:rPr>
            <w:rFonts w:ascii="Cambria Math" w:hAnsi="Cambria Math"/>
          </w:rPr>
          <m:t>s</m:t>
        </m:r>
      </m:oMath>
      <w:r w:rsidR="00D22C8C">
        <w:rPr>
          <w:rFonts w:eastAsiaTheme="minorEastAsia"/>
        </w:rPr>
        <w:t>;</w:t>
      </w:r>
      <w:r>
        <w:rPr>
          <w:rFonts w:eastAsiaTheme="minorEastAsia"/>
        </w:rPr>
        <w:t xml:space="preserve"> con una proporzione calcolo l’angolo corrispondente:</w:t>
      </w:r>
    </w:p>
    <w:p w:rsidR="00F26751" w:rsidRDefault="00010419" w:rsidP="00872E61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∆t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φ</m:t>
              </m:r>
            </m:num>
            <m:den>
              <m:r>
                <w:rPr>
                  <w:rFonts w:ascii="Cambria Math" w:hAnsi="Cambria Math"/>
                </w:rPr>
                <m:t>360°</m:t>
              </m:r>
            </m:den>
          </m:f>
          <m:r>
            <w:rPr>
              <w:rFonts w:ascii="Cambria Math" w:hAnsi="Cambria Math"/>
            </w:rPr>
            <m:t>→φ=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∆t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360°=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789µ</m:t>
              </m:r>
            </m:num>
            <m:den>
              <m:r>
                <w:rPr>
                  <w:rFonts w:ascii="Cambria Math" w:hAnsi="Cambria Math"/>
                </w:rPr>
                <m:t>0.02</m:t>
              </m:r>
            </m:den>
          </m:f>
          <m:r>
            <w:rPr>
              <w:rFonts w:ascii="Cambria Math" w:hAnsi="Cambria Math"/>
            </w:rPr>
            <m:t>360°=14.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°</m:t>
          </m:r>
        </m:oMath>
      </m:oMathPara>
    </w:p>
    <w:p w:rsidR="000B6893" w:rsidRDefault="000B6893" w:rsidP="00872E61">
      <w:pPr>
        <w:spacing w:after="0"/>
        <w:rPr>
          <w:rFonts w:eastAsiaTheme="minorEastAsia"/>
        </w:rPr>
      </w:pPr>
      <w:r>
        <w:rPr>
          <w:rFonts w:eastAsiaTheme="minorEastAsia"/>
        </w:rPr>
        <w:t>Questo risultato è compatibile con il risultato precedente (</w:t>
      </w:r>
      <m:oMath>
        <m:r>
          <w:rPr>
            <w:rFonts w:ascii="Cambria Math" w:eastAsiaTheme="minorEastAsia" w:hAnsi="Cambria Math"/>
          </w:rPr>
          <m:t>14.11°</m:t>
        </m:r>
      </m:oMath>
      <w:r>
        <w:rPr>
          <w:rFonts w:eastAsiaTheme="minorEastAsia"/>
        </w:rPr>
        <w:t>)</w:t>
      </w:r>
    </w:p>
    <w:p w:rsidR="000B6893" w:rsidRDefault="000B689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0B6893" w:rsidRDefault="000B6893" w:rsidP="00872E61">
      <w:pPr>
        <w:spacing w:after="0"/>
        <w:rPr>
          <w:rFonts w:eastAsiaTheme="minorEastAsia"/>
        </w:rPr>
      </w:pPr>
    </w:p>
    <w:p w:rsidR="000B6893" w:rsidRDefault="000B6893" w:rsidP="00872E6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Calcolo ora il valore della capacità da porre in parallelo </w:t>
      </w:r>
      <w:proofErr w:type="gramStart"/>
      <w:r w:rsidR="00CA48DE">
        <w:rPr>
          <w:rFonts w:eastAsiaTheme="minorEastAsia"/>
        </w:rPr>
        <w:t>ad</w:t>
      </w:r>
      <w:proofErr w:type="gramEnd"/>
      <w:r w:rsidR="00CA48DE">
        <w:rPr>
          <w:rFonts w:eastAsiaTheme="minorEastAsia"/>
        </w:rPr>
        <w:t xml:space="preserve"> R-L per rifasare il circuito</w:t>
      </w:r>
    </w:p>
    <w:p w:rsidR="00CA48DE" w:rsidRDefault="00CA48DE" w:rsidP="00CA48DE">
      <w:pPr>
        <w:spacing w:after="0"/>
      </w:pPr>
      <w:r>
        <w:t>L</w:t>
      </w:r>
      <w:r>
        <w:t xml:space="preserve">a formula da utilizzare è la seguente: </w:t>
      </w:r>
    </w:p>
    <w:p w:rsidR="00CA48DE" w:rsidRDefault="00CA48DE" w:rsidP="00CA48DE">
      <w:pPr>
        <w:spacing w:after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L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ωL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80m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100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2π50∙80m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=7.52μF</m:t>
          </m:r>
        </m:oMath>
      </m:oMathPara>
    </w:p>
    <w:p w:rsidR="00CA48DE" w:rsidRDefault="00CA48DE" w:rsidP="00872E61">
      <w:pPr>
        <w:spacing w:after="0"/>
        <w:rPr>
          <w:rFonts w:eastAsiaTheme="minorEastAsia"/>
        </w:rPr>
      </w:pPr>
    </w:p>
    <w:p w:rsidR="000B6893" w:rsidRPr="00CA48DE" w:rsidRDefault="00CA48DE" w:rsidP="00CA48DE">
      <w:pPr>
        <w:spacing w:after="0"/>
      </w:pPr>
      <w:r>
        <w:rPr>
          <w:noProof/>
          <w:lang w:eastAsia="it-IT"/>
        </w:rPr>
        <w:drawing>
          <wp:inline distT="0" distB="0" distL="0" distR="0" wp14:anchorId="48EB73CA" wp14:editId="109D8A04">
            <wp:extent cx="3503722" cy="21579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8851" t="26420" r="34968" b="33946"/>
                    <a:stretch/>
                  </pic:blipFill>
                  <pic:spPr bwMode="auto">
                    <a:xfrm>
                      <a:off x="0" y="0"/>
                      <a:ext cx="3548491" cy="2185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6893" w:rsidRDefault="000B6893" w:rsidP="00872E61">
      <w:pPr>
        <w:spacing w:after="0"/>
        <w:rPr>
          <w:rFonts w:eastAsiaTheme="minorEastAsia"/>
        </w:rPr>
      </w:pPr>
    </w:p>
    <w:p w:rsidR="000B6893" w:rsidRDefault="000B6893" w:rsidP="00872E6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Dopo aver inserito C, V ed </w:t>
      </w:r>
      <w:r w:rsidR="00CA48DE">
        <w:rPr>
          <w:rFonts w:eastAsiaTheme="minorEastAsia"/>
        </w:rPr>
        <w:t>i</w:t>
      </w:r>
      <w:r>
        <w:rPr>
          <w:rFonts w:eastAsiaTheme="minorEastAsia"/>
        </w:rPr>
        <w:t xml:space="preserve"> risultano in fase:</w:t>
      </w:r>
    </w:p>
    <w:p w:rsidR="000B6893" w:rsidRDefault="000B6893" w:rsidP="00872E61">
      <w:pPr>
        <w:spacing w:after="0"/>
      </w:pPr>
    </w:p>
    <w:p w:rsidR="000B6893" w:rsidRDefault="00D22C8C" w:rsidP="00872E61">
      <w:pPr>
        <w:spacing w:after="0"/>
      </w:pPr>
      <w:r w:rsidRPr="00D22C8C">
        <w:rPr>
          <w:noProof/>
          <w:lang w:eastAsia="it-IT"/>
        </w:rPr>
        <w:drawing>
          <wp:inline distT="0" distB="0" distL="0" distR="0">
            <wp:extent cx="6120130" cy="184906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9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93" w:rsidRDefault="000B6893" w:rsidP="00872E61">
      <w:pPr>
        <w:spacing w:after="0"/>
      </w:pPr>
    </w:p>
    <w:p w:rsidR="000B6893" w:rsidRDefault="000B6893" w:rsidP="00872E61">
      <w:pPr>
        <w:spacing w:after="0"/>
      </w:pPr>
    </w:p>
    <w:sectPr w:rsidR="000B6893" w:rsidSect="00110E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72E61"/>
    <w:rsid w:val="00010419"/>
    <w:rsid w:val="000B6893"/>
    <w:rsid w:val="00110EE2"/>
    <w:rsid w:val="002775DE"/>
    <w:rsid w:val="00872E61"/>
    <w:rsid w:val="00894E98"/>
    <w:rsid w:val="00CA48DE"/>
    <w:rsid w:val="00CE75D5"/>
    <w:rsid w:val="00D22C8C"/>
    <w:rsid w:val="00F2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C5BC0"/>
  <w15:docId w15:val="{C33B2B39-1FA8-4E2B-A6F6-7C19133C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E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2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6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72E61"/>
    <w:rPr>
      <w:color w:val="808080"/>
    </w:rPr>
  </w:style>
  <w:style w:type="table" w:styleId="TableGrid">
    <w:name w:val="Table Grid"/>
    <w:basedOn w:val="TableNormal"/>
    <w:uiPriority w:val="59"/>
    <w:rsid w:val="00894E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giorgi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ghirada</dc:creator>
  <cp:keywords/>
  <dc:description/>
  <cp:lastModifiedBy>Ics Wing</cp:lastModifiedBy>
  <cp:revision>4</cp:revision>
  <dcterms:created xsi:type="dcterms:W3CDTF">2017-01-18T12:02:00Z</dcterms:created>
  <dcterms:modified xsi:type="dcterms:W3CDTF">2017-01-22T13:51:00Z</dcterms:modified>
</cp:coreProperties>
</file>